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92" w:rsidRPr="00910F92" w:rsidRDefault="00910F92" w:rsidP="00910F92">
      <w:pPr>
        <w:pBdr>
          <w:bottom w:val="single" w:sz="6" w:space="8" w:color="DDDDDD"/>
        </w:pBdr>
        <w:shd w:val="clear" w:color="auto" w:fill="FFFFFF"/>
        <w:spacing w:after="150" w:line="240" w:lineRule="auto"/>
        <w:textAlignment w:val="baseline"/>
        <w:outlineLvl w:val="1"/>
        <w:rPr>
          <w:rFonts w:ascii="Roboto Condensed" w:eastAsia="Times New Roman" w:hAnsi="Roboto Condensed" w:cs="Times New Roman"/>
          <w:color w:val="CC0C35"/>
          <w:sz w:val="36"/>
          <w:szCs w:val="36"/>
          <w:lang w:eastAsia="tr-TR"/>
        </w:rPr>
      </w:pPr>
      <w:r w:rsidRPr="00910F92">
        <w:rPr>
          <w:rFonts w:ascii="Roboto Condensed" w:eastAsia="Times New Roman" w:hAnsi="Roboto Condensed" w:cs="Times New Roman"/>
          <w:color w:val="CC0C35"/>
          <w:sz w:val="36"/>
          <w:szCs w:val="36"/>
          <w:lang w:eastAsia="tr-TR"/>
        </w:rPr>
        <w:t>Uyulması Gereken Etik Kuralları</w:t>
      </w:r>
    </w:p>
    <w:p w:rsidR="00910F92" w:rsidRPr="00910F92" w:rsidRDefault="00910F92" w:rsidP="00910F92">
      <w:pPr>
        <w:shd w:val="clear" w:color="auto" w:fill="FFFFFF"/>
        <w:spacing w:after="0" w:line="240" w:lineRule="auto"/>
        <w:textAlignment w:val="baseline"/>
        <w:rPr>
          <w:rFonts w:ascii="Roboto Condensed" w:eastAsia="Times New Roman" w:hAnsi="Roboto Condensed" w:cs="Times New Roman"/>
          <w:color w:val="333333"/>
          <w:sz w:val="21"/>
          <w:szCs w:val="21"/>
          <w:lang w:eastAsia="tr-TR"/>
        </w:rPr>
      </w:pPr>
      <w:r w:rsidRPr="00910F92">
        <w:rPr>
          <w:rFonts w:ascii="Roboto Condensed" w:eastAsia="Times New Roman" w:hAnsi="Roboto Condensed" w:cs="Times New Roman"/>
          <w:color w:val="333333"/>
          <w:sz w:val="21"/>
          <w:szCs w:val="21"/>
          <w:lang w:eastAsia="tr-TR"/>
        </w:rPr>
        <w:pict>
          <v:rect id="_x0000_i1025" style="width:0;height:1.5pt" o:hralign="center" o:hrstd="t" o:hr="t" fillcolor="#a0a0a0" stroked="f"/>
        </w:pict>
      </w:r>
    </w:p>
    <w:p w:rsidR="00910F92" w:rsidRPr="00910F92" w:rsidRDefault="00910F92" w:rsidP="00910F92">
      <w:pPr>
        <w:shd w:val="clear" w:color="auto" w:fill="FFFFFF"/>
        <w:spacing w:after="0" w:line="240" w:lineRule="auto"/>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632423"/>
          <w:sz w:val="21"/>
          <w:szCs w:val="21"/>
          <w:bdr w:val="none" w:sz="0" w:space="0" w:color="auto" w:frame="1"/>
          <w:lang w:eastAsia="tr-TR"/>
        </w:rPr>
        <w:t>Etik Davranış İlkeleri</w:t>
      </w:r>
    </w:p>
    <w:p w:rsidR="00910F92" w:rsidRPr="00910F92" w:rsidRDefault="00910F92" w:rsidP="00910F92">
      <w:pPr>
        <w:shd w:val="clear" w:color="auto" w:fill="FFFFFF"/>
        <w:spacing w:after="0" w:line="240" w:lineRule="auto"/>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pict>
          <v:rect id="_x0000_i1026" style="width:0;height:1.5pt" o:hralign="center" o:hrstd="t" o:hr="t" fillcolor="#a0a0a0" stroked="f"/>
        </w:pic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Görevin yerine getirilmesinde kamu hizmeti bilinci</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Halka hizmet bilinci</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Hizmet standartlarına uyma</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 xml:space="preserve">Amaç ve </w:t>
      </w:r>
      <w:proofErr w:type="gramStart"/>
      <w:r w:rsidRPr="00910F92">
        <w:rPr>
          <w:rFonts w:ascii="inherit" w:eastAsia="Times New Roman" w:hAnsi="inherit" w:cs="Times New Roman"/>
          <w:b/>
          <w:bCs/>
          <w:color w:val="333333"/>
          <w:sz w:val="21"/>
          <w:szCs w:val="21"/>
          <w:lang w:eastAsia="tr-TR"/>
        </w:rPr>
        <w:t>misyona</w:t>
      </w:r>
      <w:proofErr w:type="gramEnd"/>
      <w:r w:rsidRPr="00910F92">
        <w:rPr>
          <w:rFonts w:ascii="inherit" w:eastAsia="Times New Roman" w:hAnsi="inherit" w:cs="Times New Roman"/>
          <w:b/>
          <w:bCs/>
          <w:color w:val="333333"/>
          <w:sz w:val="21"/>
          <w:szCs w:val="21"/>
          <w:lang w:eastAsia="tr-TR"/>
        </w:rPr>
        <w:t xml:space="preserve"> bağlılık</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xml:space="preserve">- Kamu görevlileri, çalıştıkları kurum veya kuruluşun amaçlarına ve </w:t>
      </w:r>
      <w:proofErr w:type="gramStart"/>
      <w:r w:rsidRPr="00910F92">
        <w:rPr>
          <w:rFonts w:ascii="inherit" w:eastAsia="Times New Roman" w:hAnsi="inherit" w:cs="Times New Roman"/>
          <w:color w:val="333333"/>
          <w:sz w:val="21"/>
          <w:szCs w:val="21"/>
          <w:lang w:eastAsia="tr-TR"/>
        </w:rPr>
        <w:t>misyonuna</w:t>
      </w:r>
      <w:proofErr w:type="gramEnd"/>
      <w:r w:rsidRPr="00910F92">
        <w:rPr>
          <w:rFonts w:ascii="inherit" w:eastAsia="Times New Roman" w:hAnsi="inherit" w:cs="Times New Roman"/>
          <w:color w:val="333333"/>
          <w:sz w:val="21"/>
          <w:szCs w:val="21"/>
          <w:lang w:eastAsia="tr-TR"/>
        </w:rPr>
        <w:t xml:space="preserve"> uygun davranırlar. Ülkenin çıkarları, toplumun refahı ve kurumlarının hizmet idealleri doğrultusunda hareket ederler.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Dürüstlük ve tarafsızlık</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910F92">
        <w:rPr>
          <w:rFonts w:ascii="inherit" w:eastAsia="Times New Roman" w:hAnsi="inherit" w:cs="Times New Roman"/>
          <w:color w:val="333333"/>
          <w:sz w:val="21"/>
          <w:szCs w:val="21"/>
          <w:lang w:eastAsia="tr-TR"/>
        </w:rPr>
        <w:t>-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takdir yetkilerini, kamu yararı ve hizmet gerekleri doğrultusunda, her türlü keyfilikten uzak, tarafsızlık ve eşitlik ilkelerine uygun olarak kullanırlar.</w:t>
      </w:r>
      <w:r w:rsidRPr="00910F92">
        <w:rPr>
          <w:rFonts w:ascii="inherit" w:eastAsia="Times New Roman" w:hAnsi="inherit" w:cs="Times New Roman"/>
          <w:color w:val="333333"/>
          <w:sz w:val="21"/>
          <w:szCs w:val="21"/>
          <w:lang w:eastAsia="tr-TR"/>
        </w:rPr>
        <w:b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Saygınlık ve güven</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xml:space="preserve">- 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10F92">
        <w:rPr>
          <w:rFonts w:ascii="inherit" w:eastAsia="Times New Roman" w:hAnsi="inherit" w:cs="Times New Roman"/>
          <w:color w:val="333333"/>
          <w:sz w:val="21"/>
          <w:szCs w:val="21"/>
          <w:lang w:eastAsia="tr-TR"/>
        </w:rPr>
        <w:t>imkan</w:t>
      </w:r>
      <w:proofErr w:type="gramEnd"/>
      <w:r w:rsidRPr="00910F92">
        <w:rPr>
          <w:rFonts w:ascii="inherit" w:eastAsia="Times New Roman" w:hAnsi="inherit" w:cs="Times New Roman"/>
          <w:color w:val="333333"/>
          <w:sz w:val="21"/>
          <w:szCs w:val="21"/>
          <w:lang w:eastAsia="tr-TR"/>
        </w:rPr>
        <w:t xml:space="preserve"> veya benzeri çıkarlar talep edemez ve talep olmasa dahi sunulanı kabul edemezler.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Nezaket ve saygı</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üstleri, meslektaşları, astları, diğer personel ile hizmetten yararlananlara karşı nazik ve saygılı davranırlar ve gerekli ilgiyi gösterirler, konu yetkilerinin dışındaysa ilgili birime veya yetkiliye yönlendirirler.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Yetkili makamlara bildirim</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Kurum ve kuruluş amirleri, ihbarda bulunan kamu görevlilerinin kimliğini gizli tutar ve kendilerine herhangi bir zarar gelmemesi için gerekli tedbirleri alırlar.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Çıkar çatışmasından kaçınma</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910F92">
        <w:rPr>
          <w:rFonts w:ascii="inherit" w:eastAsia="Times New Roman" w:hAnsi="inherit" w:cs="Times New Roman"/>
          <w:color w:val="333333"/>
          <w:sz w:val="21"/>
          <w:szCs w:val="21"/>
          <w:lang w:eastAsia="tr-TR"/>
        </w:rPr>
        <w:t xml:space="preserve">- Çıkar çatışması; kamu görevlilerinin görevlerini tarafsız ve objektif şekilde icra etmelerini etkileyen ya da etkiliyormuş gibi gözüken ve kendilerine, yakınlarına, arkadaşlarına ya da ilişkide bulunduğu kişi ya da </w:t>
      </w:r>
      <w:r w:rsidRPr="00910F92">
        <w:rPr>
          <w:rFonts w:ascii="inherit" w:eastAsia="Times New Roman" w:hAnsi="inherit" w:cs="Times New Roman"/>
          <w:color w:val="333333"/>
          <w:sz w:val="21"/>
          <w:szCs w:val="21"/>
          <w:lang w:eastAsia="tr-TR"/>
        </w:rPr>
        <w:lastRenderedPageBreak/>
        <w:t>kuruluşlara sağlanan her türlü menfaati ve onlarla ilgili mali ya da diğer yükümlülükleri ve benzeri şahsi çıkarlara sahip olmaları halini ifade eder.</w:t>
      </w:r>
      <w:proofErr w:type="gramEnd"/>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proofErr w:type="gramStart"/>
      <w:r w:rsidRPr="00910F92">
        <w:rPr>
          <w:rFonts w:ascii="inherit" w:eastAsia="Times New Roman" w:hAnsi="inherit" w:cs="Times New Roman"/>
          <w:color w:val="333333"/>
          <w:sz w:val="21"/>
          <w:szCs w:val="21"/>
          <w:lang w:eastAsia="tr-TR"/>
        </w:rPr>
        <w:t>- 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Görev ve yetkilerin menfaat sağlamak amacıyla kullanılmaması</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xml:space="preserve">- Kamu görevlileri; görev, unvan ve yetkilerini kullanarak kendileri, yakınları veya üçüncü kişiler lehine menfaat sağlayamaz ve aracılıkta bulunamazlar, akraba, eş, dost ve </w:t>
      </w:r>
      <w:proofErr w:type="spellStart"/>
      <w:r w:rsidRPr="00910F92">
        <w:rPr>
          <w:rFonts w:ascii="inherit" w:eastAsia="Times New Roman" w:hAnsi="inherit" w:cs="Times New Roman"/>
          <w:color w:val="333333"/>
          <w:sz w:val="21"/>
          <w:szCs w:val="21"/>
          <w:lang w:eastAsia="tr-TR"/>
        </w:rPr>
        <w:t>hemşehri</w:t>
      </w:r>
      <w:proofErr w:type="spellEnd"/>
      <w:r w:rsidRPr="00910F92">
        <w:rPr>
          <w:rFonts w:ascii="inherit" w:eastAsia="Times New Roman" w:hAnsi="inherit" w:cs="Times New Roman"/>
          <w:color w:val="333333"/>
          <w:sz w:val="21"/>
          <w:szCs w:val="21"/>
          <w:lang w:eastAsia="tr-TR"/>
        </w:rPr>
        <w:t xml:space="preserve"> kayırmacılığı, siyasal kayırmacılık veya herhangi bir nedenle ayrımcılık veya kayırmacılık yapamazlar.</w:t>
      </w:r>
      <w:r w:rsidRPr="00910F92">
        <w:rPr>
          <w:rFonts w:ascii="inherit" w:eastAsia="Times New Roman" w:hAnsi="inherit" w:cs="Times New Roman"/>
          <w:color w:val="333333"/>
          <w:sz w:val="21"/>
          <w:szCs w:val="21"/>
          <w:lang w:eastAsia="tr-TR"/>
        </w:rPr>
        <w:br/>
      </w:r>
      <w:r w:rsidRPr="00910F92">
        <w:rPr>
          <w:rFonts w:ascii="inherit" w:eastAsia="Times New Roman" w:hAnsi="inherit" w:cs="Times New Roman"/>
          <w:color w:val="333333"/>
          <w:sz w:val="21"/>
          <w:szCs w:val="21"/>
          <w:lang w:eastAsia="tr-TR"/>
        </w:rPr>
        <w:br/>
        <w:t>- 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r w:rsidRPr="00910F92">
        <w:rPr>
          <w:rFonts w:ascii="inherit" w:eastAsia="Times New Roman" w:hAnsi="inherit" w:cs="Times New Roman"/>
          <w:color w:val="333333"/>
          <w:sz w:val="21"/>
          <w:szCs w:val="21"/>
          <w:lang w:eastAsia="tr-TR"/>
        </w:rPr>
        <w:br/>
      </w:r>
      <w:r w:rsidRPr="00910F92">
        <w:rPr>
          <w:rFonts w:ascii="inherit" w:eastAsia="Times New Roman" w:hAnsi="inherit" w:cs="Times New Roman"/>
          <w:color w:val="333333"/>
          <w:sz w:val="21"/>
          <w:szCs w:val="21"/>
          <w:lang w:eastAsia="tr-TR"/>
        </w:rPr>
        <w:br/>
      </w:r>
      <w:proofErr w:type="gramStart"/>
      <w:r w:rsidRPr="00910F92">
        <w:rPr>
          <w:rFonts w:ascii="inherit" w:eastAsia="Times New Roman" w:hAnsi="inherit" w:cs="Times New Roman"/>
          <w:color w:val="333333"/>
          <w:sz w:val="21"/>
          <w:szCs w:val="21"/>
          <w:lang w:eastAsia="tr-TR"/>
        </w:rPr>
        <w:t>- 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seçim kampanyalarında görev yaptığı kurumun kaynaklarını doğrudan veya dolaylı olarak kullanamaz ve kullandıramazlar.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Hediye alma ve menfaat sağlama yasağı</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görevlilerinin hediye almaması, kamu görevlisine hediye verilmemesi ve görev sebebiyle çıkar sağlanmaması temel ilkedir.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kaynaklarını kullanarak hediye veremez, resmi gün, tören ve bayramlar dışında, hiçbir gerçek veya tüzel kişiye çelenk veya çiçek gönderemezler; görev ve hizmetle ilgisi olmayan kutlama, duyuru ve anma ilanları veremezler.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Uluslararası ilişkilerde nezaket ve protokol kuralları gereğince, yabancı kişi ve kuruluşlar tarafından verilen hediyelerden, 3628 sayılı Kanunun 3. maddesi hükümleri saklı kalmakla birlikte, söz konusu maddede belirtilen sınırın altında kalanlar da beyan edilir.</w:t>
      </w:r>
      <w:r w:rsidRPr="00910F92">
        <w:rPr>
          <w:rFonts w:ascii="inherit" w:eastAsia="Times New Roman" w:hAnsi="inherit" w:cs="Times New Roman"/>
          <w:color w:val="333333"/>
          <w:sz w:val="21"/>
          <w:szCs w:val="21"/>
          <w:lang w:eastAsia="tr-TR"/>
        </w:rPr>
        <w:br/>
      </w:r>
      <w:r w:rsidRPr="00910F92">
        <w:rPr>
          <w:rFonts w:ascii="inherit" w:eastAsia="Times New Roman" w:hAnsi="inherit" w:cs="Times New Roman"/>
          <w:color w:val="333333"/>
          <w:sz w:val="21"/>
          <w:szCs w:val="21"/>
          <w:lang w:eastAsia="tr-TR"/>
        </w:rPr>
        <w:br/>
      </w:r>
      <w:r w:rsidRPr="00910F92">
        <w:rPr>
          <w:rFonts w:ascii="inherit" w:eastAsia="Times New Roman" w:hAnsi="inherit" w:cs="Times New Roman"/>
          <w:b/>
          <w:bCs/>
          <w:color w:val="333333"/>
          <w:sz w:val="21"/>
          <w:szCs w:val="21"/>
          <w:lang w:eastAsia="tr-TR"/>
        </w:rPr>
        <w:t>Aşağıda belirtilenler hediye alma yasağı kapsamı dışındadır: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b) Kitap, dergi, makale, kaset, takvim, cd veya buna benzer nitelikte olanlar,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c) Halka açık yarışmalarda, kampanyalarda veya etkinliklerde kazanılan ödül veya hediyeler,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xml:space="preserve">d) Herkese açık konferans, </w:t>
      </w:r>
      <w:proofErr w:type="gramStart"/>
      <w:r w:rsidRPr="00910F92">
        <w:rPr>
          <w:rFonts w:ascii="inherit" w:eastAsia="Times New Roman" w:hAnsi="inherit" w:cs="Times New Roman"/>
          <w:color w:val="333333"/>
          <w:sz w:val="21"/>
          <w:szCs w:val="21"/>
          <w:lang w:eastAsia="tr-TR"/>
        </w:rPr>
        <w:t>sempozyum</w:t>
      </w:r>
      <w:proofErr w:type="gramEnd"/>
      <w:r w:rsidRPr="00910F92">
        <w:rPr>
          <w:rFonts w:ascii="inherit" w:eastAsia="Times New Roman" w:hAnsi="inherit" w:cs="Times New Roman"/>
          <w:color w:val="333333"/>
          <w:sz w:val="21"/>
          <w:szCs w:val="21"/>
          <w:lang w:eastAsia="tr-TR"/>
        </w:rPr>
        <w:t>, forum, panel, yemek, resepsiyon veya buna benzer etkinliklerde verilen hatıra niteliğindeki hediyeler,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e) Tanıtım amacına yönelik, herkese dağıtılan ve sembolik değeri bulunan reklam ve el sanatları ürünleri,</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f) Finans kurumlarından piyasa koşullarına göre alınan krediler.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Aşağıda belirtilenler ise hediye alma yasağı kapsamındadır: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a) Görev yapılan kurumla iş, hizmet veya çıkar ilişkisi içinde bulunanlardan alınan karşılama, veda ve kutlama hediyeleri, burs, seyahat, ücretsiz konaklama ve hediye çekleri,</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b) Taşınır veya taşınmaz mal veya hizmet satın alırken, satarken veya kiralarken piyasa fiyatına göre makul olmayan bedeller üzerinden yapılan işlemler,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c) Hizmetten yararlananların vereceği her türlü eşya, giysi, takı veya gıda türü hediyeler,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d) Görev yapılan kurumla iş veya hizmet ilişkisi içinde olanlardan alınan borç ve krediler.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lastRenderedPageBreak/>
        <w:t xml:space="preserve">Bu Yönetmelik kapsamına giren en az genel müdür, eşiti ve üstü görevliler, bu maddenin 5 inci fıkrası ve 6 </w:t>
      </w:r>
      <w:proofErr w:type="spellStart"/>
      <w:r w:rsidRPr="00910F92">
        <w:rPr>
          <w:rFonts w:ascii="inherit" w:eastAsia="Times New Roman" w:hAnsi="inherit" w:cs="Times New Roman"/>
          <w:color w:val="333333"/>
          <w:sz w:val="21"/>
          <w:szCs w:val="21"/>
          <w:lang w:eastAsia="tr-TR"/>
        </w:rPr>
        <w:t>ncı</w:t>
      </w:r>
      <w:proofErr w:type="spellEnd"/>
      <w:r w:rsidRPr="00910F92">
        <w:rPr>
          <w:rFonts w:ascii="inherit" w:eastAsia="Times New Roman" w:hAnsi="inherit" w:cs="Times New Roman"/>
          <w:color w:val="333333"/>
          <w:sz w:val="21"/>
          <w:szCs w:val="21"/>
          <w:lang w:eastAsia="tr-TR"/>
        </w:rPr>
        <w:t xml:space="preserve"> fıkranın (a) bendinde sayılan hediyelere ilişkin bir önceki yılda aldıklarının listesini, herhangi bir uyarı beklemeksizin her yıl Ocak ayı sonuna kadar Kurula bildirirler.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Kamu malları ve kaynaklarının kullanımı</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bina ve taşıtları ile diğer kamu malları ve kaynaklarını kamusal amaçlar ve hizmet gerekleri dışında kullanamaz ve kullandıramazlar, bunları korur ve her an hizmete hazır halde bulundurmak için gerekli tedbirleri alırlar.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Savurganlıktan kaçınma</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xml:space="preserve">- Kamu görevlileri, kamu bina ve taşıtları ile diğer kamu malları ve kaynaklarının kullanımında israf ve savurganlıktan kaçınır; mesai süresini, kamu mallarını, kaynaklarını, işgücünü ve </w:t>
      </w:r>
      <w:proofErr w:type="gramStart"/>
      <w:r w:rsidRPr="00910F92">
        <w:rPr>
          <w:rFonts w:ascii="inherit" w:eastAsia="Times New Roman" w:hAnsi="inherit" w:cs="Times New Roman"/>
          <w:color w:val="333333"/>
          <w:sz w:val="21"/>
          <w:szCs w:val="21"/>
          <w:lang w:eastAsia="tr-TR"/>
        </w:rPr>
        <w:t>imkanlarını</w:t>
      </w:r>
      <w:proofErr w:type="gramEnd"/>
      <w:r w:rsidRPr="00910F92">
        <w:rPr>
          <w:rFonts w:ascii="inherit" w:eastAsia="Times New Roman" w:hAnsi="inherit" w:cs="Times New Roman"/>
          <w:color w:val="333333"/>
          <w:sz w:val="21"/>
          <w:szCs w:val="21"/>
          <w:lang w:eastAsia="tr-TR"/>
        </w:rPr>
        <w:t xml:space="preserve"> kullanırken etkin, verimli ve tutumlu davranırlar.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Bağlayıcı açıklamalar ve gerçek dışı beyan</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görevlerini yerine getirirken yetkilerini aşarak çalıştıkları kurumlarını bağlayıcı açıklama, taahhüt, vaat veya girişimlerde bulunamazlar, aldatıcı ve gerçek dışı beyanat veremezler.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Bilgi verme, saydamlık ve katılımcılık</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Üst yöneticiler, ilgili kanunların izin verdiği çerçevede, kurumlarının ihale süreçlerini, faaliyet ve denetim raporlarını uygun araçlarla kamuoyunun bilgisine sunarlar.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Yöneticilerin hesap verme sorumluluğu</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kamu hizmetlerinin yerine getirilmesi sırasında sorumlulukları ve yükümlülükleri konusunda hesap verebilir ve kamusal değerlendirme ve denetime her zaman açık ve hazır olurlar.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Yönetici kamu görevlileri, kurumlarının amaç ve politikalarına uygun olmayan işlem veya eylemleri engellemek için görev ve yetkilerinin gerektirdiği önlemleri zamanında alırlar.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Yönetici kamu görevlileri, personeline etik davranış ilkeleri konusunda uygun eğitimi sağlamak, bu ilkelere uyulup uyulmadığını gözetlemek, geliriyle bağdaşmayan yaşantısını izlemek ve etik davranış konusunda rehberlik etmekle yükümlüdür.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Eski kamu görevlileriyle ilişkiler</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eski kamu görevlilerini kamu hizmetlerinden ayrıcalıklı bir şekilde faydalandıramaz, onlara imtiyazlı muamelede bulunamaz.</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b/>
          <w:bCs/>
          <w:color w:val="333333"/>
          <w:sz w:val="21"/>
          <w:szCs w:val="21"/>
          <w:lang w:eastAsia="tr-TR"/>
        </w:rPr>
        <w:t>Mal bildiriminde bulunma</w:t>
      </w:r>
    </w:p>
    <w:p w:rsidR="00910F92" w:rsidRPr="00910F92" w:rsidRDefault="00910F92" w:rsidP="00910F92">
      <w:pPr>
        <w:shd w:val="clear" w:color="auto" w:fill="FFFFFF"/>
        <w:spacing w:after="0" w:line="240" w:lineRule="auto"/>
        <w:jc w:val="both"/>
        <w:textAlignment w:val="baseline"/>
        <w:rPr>
          <w:rFonts w:ascii="inherit" w:eastAsia="Times New Roman" w:hAnsi="inherit" w:cs="Times New Roman"/>
          <w:color w:val="333333"/>
          <w:sz w:val="21"/>
          <w:szCs w:val="21"/>
          <w:lang w:eastAsia="tr-TR"/>
        </w:rPr>
      </w:pPr>
      <w:r w:rsidRPr="00910F92">
        <w:rPr>
          <w:rFonts w:ascii="inherit" w:eastAsia="Times New Roman" w:hAnsi="inherit" w:cs="Times New Roman"/>
          <w:color w:val="333333"/>
          <w:sz w:val="21"/>
          <w:szCs w:val="21"/>
          <w:lang w:eastAsia="tr-TR"/>
        </w:rPr>
        <w:t>-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r w:rsidRPr="00910F92">
        <w:rPr>
          <w:rFonts w:ascii="inherit" w:eastAsia="Times New Roman" w:hAnsi="inherit" w:cs="Times New Roman"/>
          <w:color w:val="333333"/>
          <w:sz w:val="21"/>
          <w:szCs w:val="21"/>
          <w:lang w:eastAsia="tr-TR"/>
        </w:rPr>
        <w:br/>
      </w:r>
      <w:r w:rsidRPr="00910F92">
        <w:rPr>
          <w:rFonts w:ascii="inherit" w:eastAsia="Times New Roman" w:hAnsi="inherit" w:cs="Times New Roman"/>
          <w:color w:val="333333"/>
          <w:sz w:val="21"/>
          <w:szCs w:val="21"/>
          <w:lang w:eastAsia="tr-TR"/>
        </w:rPr>
        <w:br/>
        <w:t xml:space="preserve">- Kurul, gerek gördüğü takdirde mal bildirimlerini inceleme yetkisine sahiptir. Mal bildirimlerindeki bilgilerin doğruluğunun kontrolü amacıyla ilgili kişi ve kuruluşlar (bankalar ve özel finans kurumları </w:t>
      </w:r>
      <w:proofErr w:type="gramStart"/>
      <w:r w:rsidRPr="00910F92">
        <w:rPr>
          <w:rFonts w:ascii="inherit" w:eastAsia="Times New Roman" w:hAnsi="inherit" w:cs="Times New Roman"/>
          <w:color w:val="333333"/>
          <w:sz w:val="21"/>
          <w:szCs w:val="21"/>
          <w:lang w:eastAsia="tr-TR"/>
        </w:rPr>
        <w:t>dahil</w:t>
      </w:r>
      <w:proofErr w:type="gramEnd"/>
      <w:r w:rsidRPr="00910F92">
        <w:rPr>
          <w:rFonts w:ascii="inherit" w:eastAsia="Times New Roman" w:hAnsi="inherit" w:cs="Times New Roman"/>
          <w:color w:val="333333"/>
          <w:sz w:val="21"/>
          <w:szCs w:val="21"/>
          <w:lang w:eastAsia="tr-TR"/>
        </w:rPr>
        <w:t>) talep edilen bilgileri, en geç otuz gün içinde Kurula vermekle yükümlüdürler.</w:t>
      </w:r>
    </w:p>
    <w:p w:rsidR="00910F92" w:rsidRPr="00910F92" w:rsidRDefault="00910F92" w:rsidP="00910F92">
      <w:pPr>
        <w:shd w:val="clear" w:color="auto" w:fill="FFFFFF"/>
        <w:spacing w:after="0" w:line="240" w:lineRule="auto"/>
        <w:textAlignment w:val="baseline"/>
        <w:rPr>
          <w:rFonts w:ascii="Roboto Condensed" w:eastAsia="Times New Roman" w:hAnsi="Roboto Condensed" w:cs="Times New Roman"/>
          <w:color w:val="000000"/>
          <w:sz w:val="18"/>
          <w:szCs w:val="18"/>
          <w:lang w:eastAsia="tr-TR"/>
        </w:rPr>
      </w:pPr>
      <w:r w:rsidRPr="00910F92">
        <w:rPr>
          <w:rFonts w:ascii="Roboto Condensed" w:eastAsia="Times New Roman" w:hAnsi="Roboto Condensed" w:cs="Times New Roman"/>
          <w:color w:val="000000"/>
          <w:sz w:val="18"/>
          <w:szCs w:val="18"/>
          <w:lang w:eastAsia="tr-TR"/>
        </w:rPr>
        <w:t>     </w:t>
      </w:r>
    </w:p>
    <w:p w:rsidR="000D76D7" w:rsidRDefault="000D76D7">
      <w:bookmarkStart w:id="0" w:name="_GoBack"/>
      <w:bookmarkEnd w:id="0"/>
    </w:p>
    <w:sectPr w:rsidR="000D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Condensed">
    <w:panose1 w:val="00000000000000000000"/>
    <w:charset w:val="00"/>
    <w:family w:val="roman"/>
    <w:notTrueType/>
    <w:pitch w:val="default"/>
  </w:font>
  <w:font w:name="inherit">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92"/>
    <w:rsid w:val="000D76D7"/>
    <w:rsid w:val="00910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0F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0F9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10F92"/>
    <w:rPr>
      <w:b/>
      <w:bCs/>
    </w:rPr>
  </w:style>
  <w:style w:type="paragraph" w:styleId="NormalWeb">
    <w:name w:val="Normal (Web)"/>
    <w:basedOn w:val="Normal"/>
    <w:uiPriority w:val="99"/>
    <w:semiHidden/>
    <w:unhideWhenUsed/>
    <w:rsid w:val="00910F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0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10F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0F9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10F92"/>
    <w:rPr>
      <w:b/>
      <w:bCs/>
    </w:rPr>
  </w:style>
  <w:style w:type="paragraph" w:styleId="NormalWeb">
    <w:name w:val="Normal (Web)"/>
    <w:basedOn w:val="Normal"/>
    <w:uiPriority w:val="99"/>
    <w:semiHidden/>
    <w:unhideWhenUsed/>
    <w:rsid w:val="00910F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5001">
      <w:bodyDiv w:val="1"/>
      <w:marLeft w:val="0"/>
      <w:marRight w:val="0"/>
      <w:marTop w:val="0"/>
      <w:marBottom w:val="0"/>
      <w:divBdr>
        <w:top w:val="none" w:sz="0" w:space="0" w:color="auto"/>
        <w:left w:val="none" w:sz="0" w:space="0" w:color="auto"/>
        <w:bottom w:val="none" w:sz="0" w:space="0" w:color="auto"/>
        <w:right w:val="none" w:sz="0" w:space="0" w:color="auto"/>
      </w:divBdr>
      <w:divsChild>
        <w:div w:id="1479763531">
          <w:marLeft w:val="0"/>
          <w:marRight w:val="0"/>
          <w:marTop w:val="0"/>
          <w:marBottom w:val="0"/>
          <w:divBdr>
            <w:top w:val="none" w:sz="0" w:space="0" w:color="auto"/>
            <w:left w:val="none" w:sz="0" w:space="0" w:color="auto"/>
            <w:bottom w:val="none" w:sz="0" w:space="0" w:color="auto"/>
            <w:right w:val="none" w:sz="0" w:space="0" w:color="auto"/>
          </w:divBdr>
          <w:divsChild>
            <w:div w:id="576011811">
              <w:marLeft w:val="0"/>
              <w:marRight w:val="0"/>
              <w:marTop w:val="0"/>
              <w:marBottom w:val="0"/>
              <w:divBdr>
                <w:top w:val="none" w:sz="0" w:space="0" w:color="auto"/>
                <w:left w:val="none" w:sz="0" w:space="0" w:color="auto"/>
                <w:bottom w:val="none" w:sz="0" w:space="0" w:color="auto"/>
                <w:right w:val="none" w:sz="0" w:space="0" w:color="auto"/>
              </w:divBdr>
            </w:div>
          </w:divsChild>
        </w:div>
        <w:div w:id="1966543896">
          <w:marLeft w:val="0"/>
          <w:marRight w:val="0"/>
          <w:marTop w:val="300"/>
          <w:marBottom w:val="0"/>
          <w:divBdr>
            <w:top w:val="single" w:sz="6" w:space="8"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10657</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tet</cp:lastModifiedBy>
  <cp:revision>1</cp:revision>
  <dcterms:created xsi:type="dcterms:W3CDTF">2017-05-22T11:13:00Z</dcterms:created>
  <dcterms:modified xsi:type="dcterms:W3CDTF">2017-05-22T11:13:00Z</dcterms:modified>
</cp:coreProperties>
</file>